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3727" w14:textId="37AF18AF" w:rsidR="009F0136" w:rsidRPr="00667CB1" w:rsidRDefault="009F0136" w:rsidP="009F0136">
      <w:pPr>
        <w:pStyle w:val="NormalWeb"/>
        <w:shd w:val="clear" w:color="auto" w:fill="FFFFFF"/>
        <w:rPr>
          <w:rFonts w:ascii="HelveticaNeue" w:hAnsi="HelveticaNeue"/>
          <w:b/>
          <w:bCs/>
          <w:i/>
          <w:iCs/>
          <w:color w:val="000000"/>
          <w:sz w:val="32"/>
          <w:szCs w:val="32"/>
        </w:rPr>
      </w:pPr>
      <w:r w:rsidRPr="00667CB1">
        <w:rPr>
          <w:rFonts w:ascii="HelveticaNeue" w:hAnsi="HelveticaNeue"/>
          <w:b/>
          <w:bCs/>
          <w:i/>
          <w:iCs/>
          <w:color w:val="000000"/>
          <w:sz w:val="32"/>
          <w:szCs w:val="32"/>
        </w:rPr>
        <w:t>Motion calling for support for the 9 October 2021 C</w:t>
      </w:r>
      <w:r w:rsidRPr="00667CB1">
        <w:rPr>
          <w:rFonts w:ascii="HelveticaNeue" w:hAnsi="HelveticaNeue"/>
          <w:b/>
          <w:bCs/>
          <w:i/>
          <w:iCs/>
          <w:color w:val="000000"/>
          <w:sz w:val="32"/>
          <w:szCs w:val="32"/>
        </w:rPr>
        <w:t>ampaign</w:t>
      </w:r>
      <w:r w:rsidRPr="00667CB1">
        <w:rPr>
          <w:rFonts w:ascii="HelveticaNeue" w:hAnsi="HelveticaNeue"/>
          <w:b/>
          <w:bCs/>
          <w:i/>
          <w:iCs/>
          <w:color w:val="000000"/>
          <w:sz w:val="32"/>
          <w:szCs w:val="32"/>
        </w:rPr>
        <w:t xml:space="preserve"> Against Empty Homes N</w:t>
      </w:r>
      <w:r w:rsidRPr="00667CB1">
        <w:rPr>
          <w:rFonts w:ascii="HelveticaNeue" w:hAnsi="HelveticaNeue"/>
          <w:b/>
          <w:bCs/>
          <w:i/>
          <w:iCs/>
          <w:color w:val="000000"/>
          <w:sz w:val="32"/>
          <w:szCs w:val="32"/>
        </w:rPr>
        <w:t>a</w:t>
      </w:r>
      <w:r w:rsidRPr="00667CB1">
        <w:rPr>
          <w:rFonts w:ascii="HelveticaNeue" w:hAnsi="HelveticaNeue"/>
          <w:b/>
          <w:bCs/>
          <w:i/>
          <w:iCs/>
          <w:color w:val="000000"/>
          <w:sz w:val="32"/>
          <w:szCs w:val="32"/>
        </w:rPr>
        <w:t xml:space="preserve">tional Day of Action </w:t>
      </w:r>
    </w:p>
    <w:p w14:paraId="27B0E762" w14:textId="77777777" w:rsidR="009F0136" w:rsidRDefault="009F0136" w:rsidP="009F0136">
      <w:pPr>
        <w:pStyle w:val="NormalWeb"/>
        <w:shd w:val="clear" w:color="auto" w:fill="FFFFFF"/>
        <w:rPr>
          <w:color w:val="000000"/>
          <w:sz w:val="24"/>
          <w:szCs w:val="24"/>
        </w:rPr>
      </w:pPr>
    </w:p>
    <w:p w14:paraId="74A6860B" w14:textId="5352B8E8" w:rsidR="009F0136" w:rsidRDefault="009F0136" w:rsidP="009F0136">
      <w:pPr>
        <w:pStyle w:val="NormalWeb"/>
        <w:shd w:val="clear" w:color="auto" w:fill="FFFFFF"/>
        <w:rPr>
          <w:rFonts w:ascii="HelveticaNeue" w:hAnsi="HelveticaNeue"/>
          <w:b/>
          <w:bCs/>
          <w:color w:val="000000"/>
        </w:rPr>
      </w:pPr>
      <w:r>
        <w:rPr>
          <w:rFonts w:ascii="HelveticaNeue" w:hAnsi="HelveticaNeue"/>
          <w:b/>
          <w:bCs/>
          <w:color w:val="000000"/>
        </w:rPr>
        <w:t xml:space="preserve">“We are in a housing, climate and health emergency - we need to take action on empty homes” </w:t>
      </w:r>
    </w:p>
    <w:p w14:paraId="278C7320" w14:textId="77777777" w:rsidR="009F0136" w:rsidRDefault="009F0136" w:rsidP="009F0136">
      <w:pPr>
        <w:pStyle w:val="NormalWeb"/>
        <w:shd w:val="clear" w:color="auto" w:fill="FFFFFF"/>
        <w:rPr>
          <w:color w:val="000000"/>
          <w:sz w:val="24"/>
          <w:szCs w:val="24"/>
        </w:rPr>
      </w:pPr>
    </w:p>
    <w:p w14:paraId="33713AA6" w14:textId="77777777" w:rsidR="009F0136" w:rsidRDefault="009F0136" w:rsidP="009F0136">
      <w:pPr>
        <w:pStyle w:val="NormalWeb"/>
        <w:shd w:val="clear" w:color="auto" w:fill="FFFFFF"/>
        <w:rPr>
          <w:color w:val="000000"/>
          <w:sz w:val="24"/>
          <w:szCs w:val="24"/>
        </w:rPr>
      </w:pPr>
      <w:r>
        <w:rPr>
          <w:rFonts w:ascii="HelveticaNeue" w:hAnsi="HelveticaNeue"/>
          <w:b/>
          <w:bCs/>
          <w:color w:val="000000"/>
        </w:rPr>
        <w:t xml:space="preserve">This ......... notes There are: </w:t>
      </w:r>
    </w:p>
    <w:p w14:paraId="19E3C674" w14:textId="77777777" w:rsidR="009F0136" w:rsidRDefault="009F0136" w:rsidP="009F0136">
      <w:pPr>
        <w:numPr>
          <w:ilvl w:val="0"/>
          <w:numId w:val="1"/>
        </w:numPr>
        <w:shd w:val="clear" w:color="auto" w:fill="FFFFFF"/>
        <w:spacing w:before="100" w:beforeAutospacing="1" w:after="100" w:afterAutospacing="1"/>
        <w:rPr>
          <w:rFonts w:ascii="Times New Roman" w:hAnsi="Times New Roman" w:cs="Times New Roman"/>
          <w:color w:val="000000"/>
          <w:sz w:val="24"/>
          <w:szCs w:val="24"/>
        </w:rPr>
      </w:pPr>
      <w:r>
        <w:rPr>
          <w:rFonts w:ascii="HelveticaNeue" w:hAnsi="HelveticaNeue" w:cs="Times New Roman"/>
          <w:color w:val="000000"/>
          <w:sz w:val="24"/>
          <w:szCs w:val="24"/>
        </w:rPr>
        <w:t xml:space="preserve">a)  Over 250,000 long-term empty homes in England </w:t>
      </w:r>
    </w:p>
    <w:p w14:paraId="524102F1" w14:textId="77777777" w:rsidR="009F0136" w:rsidRDefault="009F0136" w:rsidP="009F0136">
      <w:pPr>
        <w:numPr>
          <w:ilvl w:val="0"/>
          <w:numId w:val="1"/>
        </w:numPr>
        <w:shd w:val="clear" w:color="auto" w:fill="FFFFFF"/>
        <w:spacing w:before="100" w:beforeAutospacing="1" w:after="100" w:afterAutospacing="1"/>
        <w:rPr>
          <w:rFonts w:ascii="Times New Roman" w:hAnsi="Times New Roman" w:cs="Times New Roman"/>
          <w:color w:val="000000"/>
          <w:sz w:val="24"/>
          <w:szCs w:val="24"/>
        </w:rPr>
      </w:pPr>
      <w:r>
        <w:rPr>
          <w:rFonts w:ascii="HelveticaNeue" w:hAnsi="HelveticaNeue" w:cs="Times New Roman"/>
          <w:color w:val="000000"/>
          <w:sz w:val="24"/>
          <w:szCs w:val="24"/>
        </w:rPr>
        <w:t xml:space="preserve">b)  Over 120,000 whole-house Airbnb-type lets in England </w:t>
      </w:r>
    </w:p>
    <w:p w14:paraId="231AB73C" w14:textId="77777777" w:rsidR="009F0136" w:rsidRDefault="009F0136" w:rsidP="009F0136">
      <w:pPr>
        <w:numPr>
          <w:ilvl w:val="0"/>
          <w:numId w:val="1"/>
        </w:numPr>
        <w:shd w:val="clear" w:color="auto" w:fill="FFFFFF"/>
        <w:spacing w:before="100" w:beforeAutospacing="1" w:after="100" w:afterAutospacing="1"/>
        <w:rPr>
          <w:rFonts w:ascii="Times New Roman" w:hAnsi="Times New Roman" w:cs="Times New Roman"/>
          <w:color w:val="000000"/>
          <w:sz w:val="24"/>
          <w:szCs w:val="24"/>
        </w:rPr>
      </w:pPr>
      <w:r>
        <w:rPr>
          <w:rFonts w:ascii="HelveticaNeue" w:hAnsi="HelveticaNeue" w:cs="Times New Roman"/>
          <w:color w:val="000000"/>
          <w:sz w:val="24"/>
          <w:szCs w:val="24"/>
        </w:rPr>
        <w:t xml:space="preserve">c)  Over 100,000 families living in Temporary Accommodation </w:t>
      </w:r>
    </w:p>
    <w:p w14:paraId="52F450E9" w14:textId="77777777" w:rsidR="009F0136" w:rsidRDefault="009F0136" w:rsidP="009F0136">
      <w:pPr>
        <w:numPr>
          <w:ilvl w:val="0"/>
          <w:numId w:val="1"/>
        </w:numPr>
        <w:shd w:val="clear" w:color="auto" w:fill="FFFFFF"/>
        <w:spacing w:before="100" w:beforeAutospacing="1" w:after="100" w:afterAutospacing="1"/>
        <w:rPr>
          <w:rFonts w:ascii="Times New Roman" w:hAnsi="Times New Roman" w:cs="Times New Roman"/>
          <w:color w:val="000000"/>
          <w:sz w:val="24"/>
          <w:szCs w:val="24"/>
        </w:rPr>
      </w:pPr>
      <w:r>
        <w:rPr>
          <w:rFonts w:ascii="HelveticaNeue" w:hAnsi="HelveticaNeue" w:cs="Times New Roman"/>
          <w:color w:val="000000"/>
          <w:sz w:val="24"/>
          <w:szCs w:val="24"/>
        </w:rPr>
        <w:t xml:space="preserve">d)  More than enough empty homes and under-utilised properties to give homes to those households in temporary accommodation </w:t>
      </w:r>
    </w:p>
    <w:p w14:paraId="01D0EBDE" w14:textId="77777777" w:rsidR="009F0136" w:rsidRDefault="009F0136" w:rsidP="009F0136">
      <w:pPr>
        <w:numPr>
          <w:ilvl w:val="0"/>
          <w:numId w:val="1"/>
        </w:numPr>
        <w:shd w:val="clear" w:color="auto" w:fill="FFFFFF"/>
        <w:spacing w:before="100" w:beforeAutospacing="1" w:after="100" w:afterAutospacing="1"/>
        <w:rPr>
          <w:rFonts w:ascii="Times New Roman" w:hAnsi="Times New Roman" w:cs="Times New Roman"/>
          <w:color w:val="000000"/>
          <w:sz w:val="24"/>
          <w:szCs w:val="24"/>
        </w:rPr>
      </w:pPr>
      <w:r>
        <w:rPr>
          <w:rFonts w:ascii="HelveticaNeue" w:hAnsi="HelveticaNeue" w:cs="Times New Roman"/>
          <w:color w:val="000000"/>
          <w:sz w:val="24"/>
          <w:szCs w:val="24"/>
        </w:rPr>
        <w:t xml:space="preserve">e)  Calls (e.g., from the Royal Institute of British Architects) to refurbish old buildings rather than demolishing them, because of the environmental damage involved in constructing a replacement building. </w:t>
      </w:r>
    </w:p>
    <w:p w14:paraId="46F5425E" w14:textId="77777777" w:rsidR="009F0136" w:rsidRDefault="009F0136" w:rsidP="009F0136">
      <w:pPr>
        <w:pStyle w:val="NormalWeb"/>
        <w:shd w:val="clear" w:color="auto" w:fill="FFFFFF"/>
        <w:rPr>
          <w:color w:val="000000"/>
          <w:sz w:val="24"/>
          <w:szCs w:val="24"/>
        </w:rPr>
      </w:pPr>
      <w:r>
        <w:rPr>
          <w:rFonts w:ascii="HelveticaNeue" w:hAnsi="HelveticaNeue"/>
          <w:b/>
          <w:bCs/>
          <w:color w:val="000000"/>
        </w:rPr>
        <w:t xml:space="preserve">This ......... believes the inequality in housing distribution in the country is being driven by: </w:t>
      </w:r>
    </w:p>
    <w:p w14:paraId="49FFFC1F" w14:textId="1772A297" w:rsidR="009F0136" w:rsidRDefault="009F0136" w:rsidP="009F0136">
      <w:pPr>
        <w:numPr>
          <w:ilvl w:val="0"/>
          <w:numId w:val="2"/>
        </w:numPr>
        <w:shd w:val="clear" w:color="auto" w:fill="FFFFFF"/>
        <w:spacing w:before="100" w:beforeAutospacing="1" w:after="100" w:afterAutospacing="1"/>
        <w:rPr>
          <w:rFonts w:ascii="Times New Roman" w:hAnsi="Times New Roman" w:cs="Times New Roman"/>
          <w:color w:val="000000"/>
          <w:sz w:val="24"/>
          <w:szCs w:val="24"/>
        </w:rPr>
      </w:pPr>
      <w:r>
        <w:rPr>
          <w:rFonts w:ascii="HelveticaNeue" w:hAnsi="HelveticaNeue" w:cs="Times New Roman"/>
          <w:color w:val="000000"/>
          <w:sz w:val="24"/>
          <w:szCs w:val="24"/>
        </w:rPr>
        <w:t xml:space="preserve">a)  The mass ‘right-to-buy’ sell-off of council housing over the last 40 years and the failure to replace that stock, much of which has been and is being bought by wealth and corporate investors as rental properties. </w:t>
      </w:r>
    </w:p>
    <w:p w14:paraId="7C781849" w14:textId="77777777" w:rsidR="009F0136" w:rsidRDefault="009F0136" w:rsidP="009F0136">
      <w:pPr>
        <w:numPr>
          <w:ilvl w:val="0"/>
          <w:numId w:val="2"/>
        </w:numPr>
        <w:shd w:val="clear" w:color="auto" w:fill="FFFFFF"/>
        <w:spacing w:before="100" w:beforeAutospacing="1" w:after="100" w:afterAutospacing="1"/>
        <w:rPr>
          <w:rFonts w:ascii="Times New Roman" w:hAnsi="Times New Roman" w:cs="Times New Roman"/>
          <w:color w:val="000000"/>
          <w:sz w:val="24"/>
          <w:szCs w:val="24"/>
        </w:rPr>
      </w:pPr>
      <w:r>
        <w:rPr>
          <w:rFonts w:ascii="HelveticaNeue" w:hAnsi="HelveticaNeue" w:cs="Times New Roman"/>
          <w:color w:val="000000"/>
          <w:sz w:val="24"/>
          <w:szCs w:val="24"/>
        </w:rPr>
        <w:t xml:space="preserve">b)  The ongoing and environmentally damaging demolition of council estates across the country and subsequent construction of unaffordable private housing developments on the underlying land. </w:t>
      </w:r>
    </w:p>
    <w:p w14:paraId="26489F5C" w14:textId="77777777" w:rsidR="009F0136" w:rsidRDefault="009F0136" w:rsidP="009F0136">
      <w:pPr>
        <w:numPr>
          <w:ilvl w:val="0"/>
          <w:numId w:val="2"/>
        </w:numPr>
        <w:shd w:val="clear" w:color="auto" w:fill="FFFFFF"/>
        <w:spacing w:before="100" w:beforeAutospacing="1" w:after="100" w:afterAutospacing="1"/>
        <w:rPr>
          <w:rFonts w:ascii="Times New Roman" w:hAnsi="Times New Roman" w:cs="Times New Roman"/>
          <w:color w:val="000000"/>
          <w:sz w:val="24"/>
          <w:szCs w:val="24"/>
        </w:rPr>
      </w:pPr>
      <w:r>
        <w:rPr>
          <w:rFonts w:ascii="HelveticaNeue" w:hAnsi="HelveticaNeue" w:cs="Times New Roman"/>
          <w:color w:val="000000"/>
          <w:sz w:val="24"/>
          <w:szCs w:val="24"/>
        </w:rPr>
        <w:t xml:space="preserve">c)  The construction of tens of thousands of unaffordable wealth investment properties across the country. </w:t>
      </w:r>
    </w:p>
    <w:p w14:paraId="4B164332" w14:textId="77777777" w:rsidR="009F0136" w:rsidRDefault="009F0136" w:rsidP="009F0136">
      <w:pPr>
        <w:numPr>
          <w:ilvl w:val="0"/>
          <w:numId w:val="2"/>
        </w:numPr>
        <w:shd w:val="clear" w:color="auto" w:fill="FFFFFF"/>
        <w:spacing w:before="100" w:beforeAutospacing="1" w:after="100" w:afterAutospacing="1"/>
        <w:rPr>
          <w:rFonts w:ascii="Times New Roman" w:hAnsi="Times New Roman" w:cs="Times New Roman"/>
          <w:color w:val="000000"/>
          <w:sz w:val="24"/>
          <w:szCs w:val="24"/>
        </w:rPr>
      </w:pPr>
      <w:r>
        <w:rPr>
          <w:rFonts w:ascii="HelveticaNeue" w:hAnsi="HelveticaNeue" w:cs="Times New Roman"/>
          <w:color w:val="000000"/>
          <w:sz w:val="24"/>
          <w:szCs w:val="24"/>
        </w:rPr>
        <w:t xml:space="preserve">d)  The absence of a national government ‘retrofit and refurbish’ programme to bring the 250,000 empty homes in England back into use. </w:t>
      </w:r>
    </w:p>
    <w:p w14:paraId="301CA68A" w14:textId="77777777" w:rsidR="009F0136" w:rsidRDefault="009F0136" w:rsidP="009F0136">
      <w:pPr>
        <w:pStyle w:val="NormalWeb"/>
        <w:shd w:val="clear" w:color="auto" w:fill="FFFFFF"/>
        <w:rPr>
          <w:color w:val="000000"/>
          <w:sz w:val="24"/>
          <w:szCs w:val="24"/>
        </w:rPr>
      </w:pPr>
      <w:r>
        <w:rPr>
          <w:rFonts w:ascii="HelveticaNeue" w:hAnsi="HelveticaNeue"/>
          <w:b/>
          <w:bCs/>
          <w:color w:val="000000"/>
        </w:rPr>
        <w:t xml:space="preserve">This ......... calls for </w:t>
      </w:r>
    </w:p>
    <w:p w14:paraId="562DB9A6" w14:textId="77777777" w:rsidR="009F0136" w:rsidRDefault="009F0136" w:rsidP="009F0136">
      <w:pPr>
        <w:numPr>
          <w:ilvl w:val="0"/>
          <w:numId w:val="3"/>
        </w:numPr>
        <w:shd w:val="clear" w:color="auto" w:fill="FFFFFF"/>
        <w:spacing w:before="100" w:beforeAutospacing="1" w:after="100" w:afterAutospacing="1"/>
        <w:rPr>
          <w:rFonts w:ascii="Times New Roman" w:hAnsi="Times New Roman" w:cs="Times New Roman"/>
          <w:color w:val="000000"/>
          <w:sz w:val="24"/>
          <w:szCs w:val="24"/>
        </w:rPr>
      </w:pPr>
      <w:r>
        <w:rPr>
          <w:rFonts w:ascii="HelveticaNeue" w:hAnsi="HelveticaNeue" w:cs="Times New Roman"/>
          <w:color w:val="000000"/>
          <w:sz w:val="24"/>
          <w:szCs w:val="24"/>
        </w:rPr>
        <w:t xml:space="preserve">a)  A national government-funded strategy for bringing the 250,000 empty homes back into use to help tackle the housing and climate emergencies that we face. </w:t>
      </w:r>
    </w:p>
    <w:p w14:paraId="3337F404" w14:textId="77777777" w:rsidR="009F0136" w:rsidRDefault="009F0136" w:rsidP="009F0136">
      <w:pPr>
        <w:numPr>
          <w:ilvl w:val="0"/>
          <w:numId w:val="3"/>
        </w:numPr>
        <w:shd w:val="clear" w:color="auto" w:fill="FFFFFF"/>
        <w:spacing w:before="100" w:beforeAutospacing="1" w:after="100" w:afterAutospacing="1"/>
        <w:rPr>
          <w:rFonts w:ascii="Times New Roman" w:hAnsi="Times New Roman" w:cs="Times New Roman"/>
          <w:color w:val="000000"/>
          <w:sz w:val="24"/>
          <w:szCs w:val="24"/>
        </w:rPr>
      </w:pPr>
      <w:r>
        <w:rPr>
          <w:rFonts w:ascii="HelveticaNeue" w:hAnsi="HelveticaNeue" w:cs="Times New Roman"/>
          <w:color w:val="000000"/>
          <w:sz w:val="24"/>
          <w:szCs w:val="24"/>
        </w:rPr>
        <w:t>b)  An end to the socially and environmentally harmful demolition of council estates, and the development of a proper retrofitting strategy to make them fit for the 21</w:t>
      </w:r>
      <w:proofErr w:type="spellStart"/>
      <w:r>
        <w:rPr>
          <w:rFonts w:ascii="HelveticaNeue" w:hAnsi="HelveticaNeue" w:cs="Times New Roman"/>
          <w:color w:val="000000"/>
          <w:position w:val="6"/>
          <w:sz w:val="14"/>
          <w:szCs w:val="14"/>
        </w:rPr>
        <w:t>st</w:t>
      </w:r>
      <w:proofErr w:type="spellEnd"/>
      <w:r>
        <w:rPr>
          <w:rFonts w:ascii="HelveticaNeue" w:hAnsi="HelveticaNeue" w:cs="Times New Roman"/>
          <w:color w:val="000000"/>
          <w:position w:val="6"/>
          <w:sz w:val="14"/>
          <w:szCs w:val="14"/>
        </w:rPr>
        <w:t xml:space="preserve"> </w:t>
      </w:r>
      <w:r>
        <w:rPr>
          <w:rFonts w:ascii="HelveticaNeue" w:hAnsi="HelveticaNeue" w:cs="Times New Roman"/>
          <w:color w:val="000000"/>
          <w:sz w:val="24"/>
          <w:szCs w:val="24"/>
        </w:rPr>
        <w:t xml:space="preserve">century. </w:t>
      </w:r>
    </w:p>
    <w:p w14:paraId="049907B6" w14:textId="77777777" w:rsidR="009F0136" w:rsidRDefault="009F0136" w:rsidP="009F0136">
      <w:pPr>
        <w:pStyle w:val="NormalWeb"/>
        <w:shd w:val="clear" w:color="auto" w:fill="FFFFFF"/>
        <w:rPr>
          <w:color w:val="000000"/>
          <w:sz w:val="24"/>
          <w:szCs w:val="24"/>
        </w:rPr>
      </w:pPr>
      <w:r>
        <w:rPr>
          <w:rFonts w:ascii="HelveticaNeue" w:hAnsi="HelveticaNeue"/>
          <w:color w:val="000000"/>
        </w:rPr>
        <w:t xml:space="preserve">c) A planning model which focuses on retrofitting and on building net zero social housing. </w:t>
      </w:r>
    </w:p>
    <w:p w14:paraId="48CD668D" w14:textId="77777777" w:rsidR="00667CB1" w:rsidRDefault="00667CB1" w:rsidP="009F0136">
      <w:pPr>
        <w:pStyle w:val="NormalWeb"/>
        <w:shd w:val="clear" w:color="auto" w:fill="FFFFFF"/>
        <w:rPr>
          <w:rFonts w:ascii="HelveticaNeue" w:hAnsi="HelveticaNeue"/>
          <w:b/>
          <w:bCs/>
          <w:color w:val="000000"/>
        </w:rPr>
      </w:pPr>
    </w:p>
    <w:p w14:paraId="7DC984D0" w14:textId="66398C6F" w:rsidR="009F0136" w:rsidRDefault="009F0136" w:rsidP="009F0136">
      <w:pPr>
        <w:pStyle w:val="NormalWeb"/>
        <w:shd w:val="clear" w:color="auto" w:fill="FFFFFF"/>
        <w:rPr>
          <w:color w:val="000000"/>
          <w:sz w:val="24"/>
          <w:szCs w:val="24"/>
        </w:rPr>
      </w:pPr>
      <w:r>
        <w:rPr>
          <w:rFonts w:ascii="HelveticaNeue" w:hAnsi="HelveticaNeue"/>
          <w:b/>
          <w:bCs/>
          <w:color w:val="000000"/>
        </w:rPr>
        <w:t xml:space="preserve">This ......... welcomes </w:t>
      </w:r>
    </w:p>
    <w:p w14:paraId="36F92C81" w14:textId="1F75ED19" w:rsidR="009F0136" w:rsidRDefault="009F0136" w:rsidP="009F0136">
      <w:pPr>
        <w:numPr>
          <w:ilvl w:val="0"/>
          <w:numId w:val="4"/>
        </w:numPr>
        <w:shd w:val="clear" w:color="auto" w:fill="FFFFFF"/>
        <w:spacing w:before="100" w:beforeAutospacing="1" w:after="100" w:afterAutospacing="1"/>
        <w:rPr>
          <w:rFonts w:ascii="Times New Roman" w:hAnsi="Times New Roman" w:cs="Times New Roman"/>
          <w:color w:val="000000"/>
          <w:sz w:val="24"/>
          <w:szCs w:val="24"/>
        </w:rPr>
      </w:pPr>
      <w:r>
        <w:rPr>
          <w:rFonts w:ascii="HelveticaNeue" w:hAnsi="HelveticaNeue" w:cs="Times New Roman"/>
          <w:color w:val="000000"/>
          <w:sz w:val="24"/>
          <w:szCs w:val="24"/>
        </w:rPr>
        <w:t>a)  The first ever C</w:t>
      </w:r>
      <w:r>
        <w:rPr>
          <w:rFonts w:ascii="HelveticaNeue" w:hAnsi="HelveticaNeue" w:cs="Times New Roman"/>
          <w:color w:val="000000"/>
          <w:sz w:val="24"/>
          <w:szCs w:val="24"/>
        </w:rPr>
        <w:t xml:space="preserve">ampaign </w:t>
      </w:r>
      <w:r>
        <w:rPr>
          <w:rFonts w:ascii="HelveticaNeue" w:hAnsi="HelveticaNeue" w:cs="Times New Roman"/>
          <w:color w:val="000000"/>
          <w:sz w:val="24"/>
          <w:szCs w:val="24"/>
        </w:rPr>
        <w:t xml:space="preserve">Against Empty Homes Day of Action on 17 April 2021, organised by Action on Empty Homes and Homes </w:t>
      </w:r>
      <w:proofErr w:type="gramStart"/>
      <w:r>
        <w:rPr>
          <w:rFonts w:ascii="HelveticaNeue" w:hAnsi="HelveticaNeue" w:cs="Times New Roman"/>
          <w:color w:val="000000"/>
          <w:sz w:val="24"/>
          <w:szCs w:val="24"/>
        </w:rPr>
        <w:t>For</w:t>
      </w:r>
      <w:proofErr w:type="gramEnd"/>
      <w:r>
        <w:rPr>
          <w:rFonts w:ascii="HelveticaNeue" w:hAnsi="HelveticaNeue" w:cs="Times New Roman"/>
          <w:color w:val="000000"/>
          <w:sz w:val="24"/>
          <w:szCs w:val="24"/>
        </w:rPr>
        <w:t xml:space="preserve"> All, which received support from local and national organisations. </w:t>
      </w:r>
    </w:p>
    <w:p w14:paraId="102D1DF8" w14:textId="77777777" w:rsidR="009F0136" w:rsidRDefault="009F0136" w:rsidP="009F0136">
      <w:pPr>
        <w:numPr>
          <w:ilvl w:val="0"/>
          <w:numId w:val="4"/>
        </w:numPr>
        <w:shd w:val="clear" w:color="auto" w:fill="FFFFFF"/>
        <w:spacing w:before="100" w:beforeAutospacing="1" w:after="100" w:afterAutospacing="1"/>
        <w:rPr>
          <w:rFonts w:ascii="Times New Roman" w:hAnsi="Times New Roman" w:cs="Times New Roman"/>
          <w:color w:val="000000"/>
          <w:sz w:val="24"/>
          <w:szCs w:val="24"/>
        </w:rPr>
      </w:pPr>
      <w:r>
        <w:rPr>
          <w:rFonts w:ascii="HelveticaNeue" w:hAnsi="HelveticaNeue" w:cs="Times New Roman"/>
          <w:color w:val="000000"/>
          <w:sz w:val="24"/>
          <w:szCs w:val="24"/>
        </w:rPr>
        <w:t xml:space="preserve">b)  The breadth of the coalition supporting the Day of Action, including trade unions, </w:t>
      </w:r>
      <w:proofErr w:type="spellStart"/>
      <w:r>
        <w:rPr>
          <w:rFonts w:ascii="HelveticaNeue" w:hAnsi="HelveticaNeue" w:cs="Times New Roman"/>
          <w:color w:val="000000"/>
          <w:sz w:val="24"/>
          <w:szCs w:val="24"/>
        </w:rPr>
        <w:t>na</w:t>
      </w:r>
      <w:proofErr w:type="spellEnd"/>
      <w:r>
        <w:rPr>
          <w:rFonts w:ascii="HelveticaNeue" w:hAnsi="HelveticaNeue" w:cs="Times New Roman"/>
          <w:color w:val="000000"/>
          <w:sz w:val="24"/>
          <w:szCs w:val="24"/>
        </w:rPr>
        <w:t xml:space="preserve">- </w:t>
      </w:r>
      <w:proofErr w:type="spellStart"/>
      <w:r>
        <w:rPr>
          <w:rFonts w:ascii="HelveticaNeue" w:hAnsi="HelveticaNeue" w:cs="Times New Roman"/>
          <w:color w:val="000000"/>
          <w:sz w:val="24"/>
          <w:szCs w:val="24"/>
        </w:rPr>
        <w:t>tional</w:t>
      </w:r>
      <w:proofErr w:type="spellEnd"/>
      <w:r>
        <w:rPr>
          <w:rFonts w:ascii="HelveticaNeue" w:hAnsi="HelveticaNeue" w:cs="Times New Roman"/>
          <w:color w:val="000000"/>
          <w:sz w:val="24"/>
          <w:szCs w:val="24"/>
        </w:rPr>
        <w:t xml:space="preserve"> and local housing and homelessness campaigns, and the Big Issue. </w:t>
      </w:r>
    </w:p>
    <w:p w14:paraId="2DE3630D" w14:textId="32491A6A" w:rsidR="009F0136" w:rsidRDefault="009F0136" w:rsidP="009F0136">
      <w:pPr>
        <w:numPr>
          <w:ilvl w:val="0"/>
          <w:numId w:val="4"/>
        </w:numPr>
        <w:shd w:val="clear" w:color="auto" w:fill="FFFFFF"/>
        <w:spacing w:before="100" w:beforeAutospacing="1" w:after="100" w:afterAutospacing="1"/>
        <w:rPr>
          <w:rFonts w:ascii="Times New Roman" w:hAnsi="Times New Roman" w:cs="Times New Roman"/>
          <w:color w:val="000000"/>
          <w:sz w:val="24"/>
          <w:szCs w:val="24"/>
        </w:rPr>
      </w:pPr>
      <w:r>
        <w:rPr>
          <w:rFonts w:ascii="HelveticaNeue" w:hAnsi="HelveticaNeue" w:cs="Times New Roman"/>
          <w:color w:val="000000"/>
          <w:sz w:val="24"/>
          <w:szCs w:val="24"/>
        </w:rPr>
        <w:lastRenderedPageBreak/>
        <w:t>c)  The call by the C</w:t>
      </w:r>
      <w:r>
        <w:rPr>
          <w:rFonts w:ascii="HelveticaNeue" w:hAnsi="HelveticaNeue" w:cs="Times New Roman"/>
          <w:color w:val="000000"/>
          <w:sz w:val="24"/>
          <w:szCs w:val="24"/>
        </w:rPr>
        <w:t>ampaign</w:t>
      </w:r>
      <w:r>
        <w:rPr>
          <w:rFonts w:ascii="HelveticaNeue" w:hAnsi="HelveticaNeue" w:cs="Times New Roman"/>
          <w:color w:val="000000"/>
          <w:sz w:val="24"/>
          <w:szCs w:val="24"/>
        </w:rPr>
        <w:t xml:space="preserve"> Empty Homes for a second Day of Action on Empty Homes on 9 October 2021, demanding action on the housing, </w:t>
      </w:r>
      <w:proofErr w:type="gramStart"/>
      <w:r>
        <w:rPr>
          <w:rFonts w:ascii="HelveticaNeue" w:hAnsi="HelveticaNeue" w:cs="Times New Roman"/>
          <w:color w:val="000000"/>
          <w:sz w:val="24"/>
          <w:szCs w:val="24"/>
        </w:rPr>
        <w:t>climate</w:t>
      </w:r>
      <w:proofErr w:type="gramEnd"/>
      <w:r>
        <w:rPr>
          <w:rFonts w:ascii="HelveticaNeue" w:hAnsi="HelveticaNeue" w:cs="Times New Roman"/>
          <w:color w:val="000000"/>
          <w:sz w:val="24"/>
          <w:szCs w:val="24"/>
        </w:rPr>
        <w:t xml:space="preserve"> and health emergency we all face. </w:t>
      </w:r>
    </w:p>
    <w:p w14:paraId="075BA6CB" w14:textId="77777777" w:rsidR="009F0136" w:rsidRDefault="009F0136" w:rsidP="009F0136">
      <w:pPr>
        <w:pStyle w:val="NormalWeb"/>
        <w:shd w:val="clear" w:color="auto" w:fill="FFFFFF"/>
        <w:rPr>
          <w:color w:val="000000"/>
          <w:sz w:val="24"/>
          <w:szCs w:val="24"/>
        </w:rPr>
      </w:pPr>
      <w:r>
        <w:rPr>
          <w:rFonts w:ascii="HelveticaNeue" w:hAnsi="HelveticaNeue"/>
          <w:b/>
          <w:bCs/>
          <w:color w:val="000000"/>
        </w:rPr>
        <w:t xml:space="preserve">This ......... resolves to </w:t>
      </w:r>
    </w:p>
    <w:p w14:paraId="621A6EA5" w14:textId="77777777" w:rsidR="009F0136" w:rsidRDefault="009F0136" w:rsidP="009F0136">
      <w:pPr>
        <w:numPr>
          <w:ilvl w:val="0"/>
          <w:numId w:val="5"/>
        </w:numPr>
        <w:shd w:val="clear" w:color="auto" w:fill="FFFFFF"/>
        <w:spacing w:before="100" w:beforeAutospacing="1" w:after="100" w:afterAutospacing="1"/>
        <w:rPr>
          <w:rFonts w:ascii="Times New Roman" w:hAnsi="Times New Roman" w:cs="Times New Roman"/>
          <w:color w:val="000000"/>
          <w:sz w:val="24"/>
          <w:szCs w:val="24"/>
        </w:rPr>
      </w:pPr>
      <w:r>
        <w:rPr>
          <w:rFonts w:ascii="HelveticaNeue" w:hAnsi="HelveticaNeue" w:cs="Times New Roman"/>
          <w:color w:val="000000"/>
          <w:sz w:val="24"/>
          <w:szCs w:val="24"/>
        </w:rPr>
        <w:t xml:space="preserve">a)  Sponsor the 9 October 2021 Day of Action on Empty Homes </w:t>
      </w:r>
    </w:p>
    <w:p w14:paraId="2B1392EC" w14:textId="77777777" w:rsidR="009F0136" w:rsidRDefault="009F0136" w:rsidP="009F0136">
      <w:pPr>
        <w:numPr>
          <w:ilvl w:val="0"/>
          <w:numId w:val="5"/>
        </w:numPr>
        <w:shd w:val="clear" w:color="auto" w:fill="FFFFFF"/>
        <w:spacing w:before="100" w:beforeAutospacing="1" w:after="100" w:afterAutospacing="1"/>
        <w:rPr>
          <w:rFonts w:ascii="Times New Roman" w:hAnsi="Times New Roman" w:cs="Times New Roman"/>
          <w:color w:val="000000"/>
          <w:sz w:val="24"/>
          <w:szCs w:val="24"/>
        </w:rPr>
      </w:pPr>
      <w:r>
        <w:rPr>
          <w:rFonts w:ascii="HelveticaNeue" w:hAnsi="HelveticaNeue" w:cs="Times New Roman"/>
          <w:color w:val="000000"/>
          <w:sz w:val="24"/>
          <w:szCs w:val="24"/>
        </w:rPr>
        <w:t>b)  </w:t>
      </w:r>
      <w:proofErr w:type="gramStart"/>
      <w:r>
        <w:rPr>
          <w:rFonts w:ascii="HelveticaNeue" w:hAnsi="HelveticaNeue" w:cs="Times New Roman"/>
          <w:color w:val="000000"/>
          <w:sz w:val="24"/>
          <w:szCs w:val="24"/>
        </w:rPr>
        <w:t>Make a donation of</w:t>
      </w:r>
      <w:proofErr w:type="gramEnd"/>
      <w:r>
        <w:rPr>
          <w:rFonts w:ascii="HelveticaNeue" w:hAnsi="HelveticaNeue" w:cs="Times New Roman"/>
          <w:color w:val="000000"/>
          <w:sz w:val="24"/>
          <w:szCs w:val="24"/>
        </w:rPr>
        <w:t xml:space="preserve"> __________ to Action on Empty Homes to help ensure it has the widest impact possible. </w:t>
      </w:r>
    </w:p>
    <w:p w14:paraId="28F83F8D" w14:textId="1A189012" w:rsidR="009F0136" w:rsidRPr="009F0136" w:rsidRDefault="009F0136" w:rsidP="009F0136">
      <w:pPr>
        <w:numPr>
          <w:ilvl w:val="0"/>
          <w:numId w:val="5"/>
        </w:numPr>
        <w:shd w:val="clear" w:color="auto" w:fill="FFFFFF"/>
        <w:spacing w:before="100" w:beforeAutospacing="1" w:after="100" w:afterAutospacing="1"/>
        <w:rPr>
          <w:rFonts w:ascii="Times New Roman" w:hAnsi="Times New Roman" w:cs="Times New Roman"/>
          <w:color w:val="000000"/>
          <w:sz w:val="24"/>
          <w:szCs w:val="24"/>
        </w:rPr>
      </w:pPr>
      <w:r>
        <w:rPr>
          <w:rFonts w:ascii="HelveticaNeue" w:hAnsi="HelveticaNeue" w:cs="Times New Roman"/>
          <w:color w:val="000000"/>
          <w:sz w:val="24"/>
          <w:szCs w:val="24"/>
        </w:rPr>
        <w:t>c)  Send this resolution to relevant regional bodies and ask them to both sponsor and financially support the 9 October C</w:t>
      </w:r>
      <w:r>
        <w:rPr>
          <w:rFonts w:ascii="HelveticaNeue" w:hAnsi="HelveticaNeue" w:cs="Times New Roman"/>
          <w:color w:val="000000"/>
          <w:sz w:val="24"/>
          <w:szCs w:val="24"/>
        </w:rPr>
        <w:t>ampaign</w:t>
      </w:r>
      <w:r>
        <w:rPr>
          <w:rFonts w:ascii="HelveticaNeue" w:hAnsi="HelveticaNeue" w:cs="Times New Roman"/>
          <w:color w:val="000000"/>
          <w:sz w:val="24"/>
          <w:szCs w:val="24"/>
        </w:rPr>
        <w:t xml:space="preserve"> Against Empty Homes Day of Action. </w:t>
      </w:r>
    </w:p>
    <w:p w14:paraId="0EE69DA7" w14:textId="77777777" w:rsidR="009F0136" w:rsidRDefault="009F0136" w:rsidP="00667CB1">
      <w:pPr>
        <w:shd w:val="clear" w:color="auto" w:fill="FFFFFF"/>
        <w:spacing w:before="100" w:beforeAutospacing="1" w:after="100" w:afterAutospacing="1"/>
        <w:rPr>
          <w:rFonts w:ascii="Times New Roman" w:hAnsi="Times New Roman" w:cs="Times New Roman"/>
          <w:color w:val="000000"/>
          <w:sz w:val="24"/>
          <w:szCs w:val="24"/>
        </w:rPr>
      </w:pPr>
    </w:p>
    <w:p w14:paraId="56AAD991" w14:textId="77777777" w:rsidR="009F0136" w:rsidRDefault="009F0136" w:rsidP="009F0136">
      <w:pPr>
        <w:pStyle w:val="NormalWeb"/>
        <w:shd w:val="clear" w:color="auto" w:fill="FFFFFF"/>
        <w:rPr>
          <w:color w:val="000000"/>
          <w:sz w:val="24"/>
          <w:szCs w:val="24"/>
        </w:rPr>
      </w:pPr>
      <w:r>
        <w:rPr>
          <w:rFonts w:ascii="HelveticaNeue" w:hAnsi="HelveticaNeue"/>
          <w:b/>
          <w:bCs/>
          <w:color w:val="000000"/>
          <w:sz w:val="20"/>
          <w:szCs w:val="20"/>
        </w:rPr>
        <w:t xml:space="preserve">Sponsors of the 17 April 2021 Empty Homes Day of Action: </w:t>
      </w:r>
    </w:p>
    <w:p w14:paraId="7369653E" w14:textId="77777777" w:rsidR="009F0136" w:rsidRDefault="009F0136" w:rsidP="009F0136">
      <w:pPr>
        <w:pStyle w:val="NormalWeb"/>
        <w:shd w:val="clear" w:color="auto" w:fill="FFFFFF"/>
        <w:rPr>
          <w:color w:val="000000"/>
          <w:sz w:val="24"/>
          <w:szCs w:val="24"/>
        </w:rPr>
      </w:pPr>
      <w:r>
        <w:rPr>
          <w:rFonts w:ascii="HelveticaNeue" w:hAnsi="HelveticaNeue"/>
          <w:color w:val="000000"/>
          <w:sz w:val="20"/>
          <w:szCs w:val="20"/>
        </w:rPr>
        <w:t xml:space="preserve">Action on Empty Homes, Homes </w:t>
      </w:r>
      <w:proofErr w:type="gramStart"/>
      <w:r>
        <w:rPr>
          <w:rFonts w:ascii="HelveticaNeue" w:hAnsi="HelveticaNeue"/>
          <w:color w:val="000000"/>
          <w:sz w:val="20"/>
          <w:szCs w:val="20"/>
        </w:rPr>
        <w:t>For</w:t>
      </w:r>
      <w:proofErr w:type="gramEnd"/>
      <w:r>
        <w:rPr>
          <w:rFonts w:ascii="HelveticaNeue" w:hAnsi="HelveticaNeue"/>
          <w:color w:val="000000"/>
          <w:sz w:val="20"/>
          <w:szCs w:val="20"/>
        </w:rPr>
        <w:t xml:space="preserve"> All, Unite The Union London and South East Region,</w:t>
      </w:r>
      <w:r>
        <w:rPr>
          <w:rFonts w:ascii="HelveticaNeue" w:hAnsi="HelveticaNeue"/>
          <w:color w:val="000000"/>
          <w:sz w:val="20"/>
          <w:szCs w:val="20"/>
        </w:rPr>
        <w:br/>
        <w:t xml:space="preserve">The Big Issue, Acorn Leeds, Greater Manchester Housing Action, Defend Council Housing, Renters Rights London, Southwark Group of Tenants Organisations, SHAC, Harlow Trades Council, Unite Com- munity, London and Eastern Region, Street Storage, Disabled People Against Cuts, People Before Prof- it. </w:t>
      </w:r>
    </w:p>
    <w:p w14:paraId="3AD7C346" w14:textId="77777777" w:rsidR="00EB5849" w:rsidRDefault="00667CB1"/>
    <w:sectPr w:rsidR="00EB5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1084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5C1647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05364B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2653C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EE743F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4D"/>
    <w:rsid w:val="0041091F"/>
    <w:rsid w:val="004F6BAB"/>
    <w:rsid w:val="00667CB1"/>
    <w:rsid w:val="006B654D"/>
    <w:rsid w:val="009F0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C65B"/>
  <w15:chartTrackingRefBased/>
  <w15:docId w15:val="{EF74A770-B1AB-4053-ABD9-3119B2E7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13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13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7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murat</dc:creator>
  <cp:keywords/>
  <dc:description/>
  <cp:lastModifiedBy>tanya murat</cp:lastModifiedBy>
  <cp:revision>3</cp:revision>
  <dcterms:created xsi:type="dcterms:W3CDTF">2021-08-12T12:07:00Z</dcterms:created>
  <dcterms:modified xsi:type="dcterms:W3CDTF">2021-08-12T12:10:00Z</dcterms:modified>
</cp:coreProperties>
</file>